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E8E" w:rsidRDefault="00806E8E" w:rsidP="00806E8E">
      <w:pPr>
        <w:autoSpaceDE w:val="0"/>
        <w:autoSpaceDN w:val="0"/>
        <w:adjustRightInd w:val="0"/>
        <w:jc w:val="center"/>
        <w:rPr>
          <w:rFonts w:ascii="áU'C7Êò" w:hAnsi="áU'C7Êò" w:cs="áU'C7Êò"/>
          <w:color w:val="EB5353"/>
          <w:kern w:val="0"/>
          <w:sz w:val="40"/>
          <w:szCs w:val="40"/>
        </w:rPr>
      </w:pPr>
      <w:r>
        <w:rPr>
          <w:rFonts w:ascii="áU'C7Êò" w:hAnsi="áU'C7Êò" w:cs="áU'C7Êò"/>
          <w:color w:val="EB5353"/>
          <w:kern w:val="0"/>
          <w:sz w:val="40"/>
          <w:szCs w:val="40"/>
        </w:rPr>
        <w:t>WEDA –</w:t>
      </w:r>
      <w:r>
        <w:rPr>
          <w:rFonts w:ascii="áU'C7Êò" w:hAnsi="áU'C7Êò" w:cs="áU'C7Êò"/>
          <w:color w:val="EB5353"/>
          <w:kern w:val="0"/>
          <w:sz w:val="40"/>
          <w:szCs w:val="40"/>
        </w:rPr>
        <w:t xml:space="preserve"> N</w:t>
      </w:r>
      <w:r>
        <w:rPr>
          <w:rFonts w:ascii="áU'C7Êò" w:hAnsi="áU'C7Êò" w:cs="áU'C7Êò"/>
          <w:color w:val="EB5353"/>
          <w:kern w:val="0"/>
          <w:sz w:val="40"/>
          <w:szCs w:val="40"/>
        </w:rPr>
        <w:t>otification de la</w:t>
      </w:r>
      <w:r>
        <w:rPr>
          <w:rFonts w:ascii="áU'C7Êò" w:hAnsi="áU'C7Êò" w:cs="áU'C7Êò"/>
          <w:color w:val="EB5353"/>
          <w:kern w:val="0"/>
          <w:sz w:val="40"/>
          <w:szCs w:val="40"/>
        </w:rPr>
        <w:t xml:space="preserve"> </w:t>
      </w:r>
      <w:r>
        <w:rPr>
          <w:rFonts w:ascii="áU'C7Êò" w:hAnsi="áU'C7Êò" w:cs="áU'C7Êò"/>
          <w:color w:val="EB5353"/>
          <w:kern w:val="0"/>
          <w:sz w:val="40"/>
          <w:szCs w:val="40"/>
        </w:rPr>
        <w:t>violation de données aux personnes concernées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Madame, Monsieur,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</w:p>
    <w:p w:rsidR="00806E8E" w:rsidRDefault="008774FC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A</w:t>
      </w:r>
      <w:r w:rsidR="000F2A6E">
        <w:rPr>
          <w:rFonts w:ascii="áU'C7Êò" w:hAnsi="áU'C7Êò" w:cs="áU'C7Êò"/>
          <w:color w:val="3B3838"/>
          <w:kern w:val="0"/>
        </w:rPr>
        <w:t xml:space="preserve"> </w:t>
      </w:r>
      <w:r w:rsidR="00806E8E">
        <w:rPr>
          <w:rFonts w:ascii="áU'C7Êò" w:hAnsi="áU'C7Êò" w:cs="áU'C7Êò"/>
          <w:color w:val="3B3838"/>
          <w:kern w:val="0"/>
        </w:rPr>
        <w:t>date du 14 Novembre 2025,</w:t>
      </w:r>
      <w:r w:rsidR="000F2A6E"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 xml:space="preserve">le </w:t>
      </w:r>
      <w:r w:rsidR="00806E8E">
        <w:rPr>
          <w:rFonts w:ascii="áU'C7Êò" w:hAnsi="áU'C7Êò" w:cs="áU'C7Êò"/>
          <w:color w:val="3B3838"/>
          <w:kern w:val="0"/>
        </w:rPr>
        <w:t xml:space="preserve">prestataire </w:t>
      </w:r>
      <w:r>
        <w:rPr>
          <w:rFonts w:ascii="áU'C7Êò" w:hAnsi="áU'C7Êò" w:cs="áU'C7Êò"/>
          <w:color w:val="3B3838"/>
          <w:kern w:val="0"/>
        </w:rPr>
        <w:t xml:space="preserve">WEDA, </w:t>
      </w:r>
      <w:r w:rsidR="00806E8E">
        <w:rPr>
          <w:rFonts w:ascii="áU'C7Êò" w:hAnsi="áU'C7Êò" w:cs="áU'C7Êò"/>
          <w:color w:val="3B3838"/>
          <w:kern w:val="0"/>
        </w:rPr>
        <w:t>éditeur d’une solution logicielle de gestion</w:t>
      </w:r>
      <w:r w:rsidR="00806E8E">
        <w:rPr>
          <w:rFonts w:ascii="áU'C7Êò" w:hAnsi="áU'C7Êò" w:cs="áU'C7Êò"/>
          <w:color w:val="3B3838"/>
          <w:kern w:val="0"/>
        </w:rPr>
        <w:t xml:space="preserve"> </w:t>
      </w:r>
      <w:r w:rsidR="00806E8E">
        <w:rPr>
          <w:rFonts w:ascii="áU'C7Êò" w:hAnsi="áU'C7Êò" w:cs="áU'C7Êò"/>
          <w:color w:val="3B3838"/>
          <w:kern w:val="0"/>
        </w:rPr>
        <w:t>de dossier médical</w:t>
      </w:r>
      <w:r w:rsidR="000F2A6E">
        <w:rPr>
          <w:rFonts w:ascii="áU'C7Êò" w:hAnsi="áU'C7Êò" w:cs="áU'C7Êò"/>
          <w:color w:val="3B3838"/>
          <w:kern w:val="0"/>
        </w:rPr>
        <w:t>,</w:t>
      </w:r>
      <w:r w:rsidR="00806E8E">
        <w:rPr>
          <w:rFonts w:ascii="áU'C7Êò" w:hAnsi="áU'C7Êò" w:cs="áU'C7Êò"/>
          <w:color w:val="3B3838"/>
          <w:kern w:val="0"/>
        </w:rPr>
        <w:t xml:space="preserve"> </w:t>
      </w:r>
      <w:r w:rsidR="00CE0610">
        <w:rPr>
          <w:rFonts w:ascii="áU'C7Êò" w:hAnsi="áU'C7Êò" w:cs="áU'C7Êò"/>
          <w:color w:val="3B3838"/>
          <w:kern w:val="0"/>
        </w:rPr>
        <w:t xml:space="preserve">a </w:t>
      </w:r>
      <w:r w:rsidR="00806E8E">
        <w:rPr>
          <w:rFonts w:ascii="áU'C7Êò" w:hAnsi="áU'C7Êò" w:cs="áU'C7Êò"/>
          <w:color w:val="3B3838"/>
          <w:kern w:val="0"/>
        </w:rPr>
        <w:t xml:space="preserve">informé </w:t>
      </w:r>
      <w:r w:rsidR="00CE0610">
        <w:rPr>
          <w:rFonts w:ascii="áU'C7Êò" w:hAnsi="áU'C7Êò" w:cs="áU'C7Êò"/>
          <w:color w:val="3B3838"/>
          <w:kern w:val="0"/>
        </w:rPr>
        <w:t xml:space="preserve">les professionnels de santé utilisateurs </w:t>
      </w:r>
      <w:r w:rsidR="00806E8E">
        <w:rPr>
          <w:rFonts w:ascii="áU'C7Êò" w:hAnsi="áU'C7Êò" w:cs="áU'C7Êò"/>
          <w:color w:val="3B3838"/>
          <w:kern w:val="0"/>
        </w:rPr>
        <w:t>avoir subi un incident de sécurité informatique.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Notre prestataire a subi une attaque informatique ayant permis la consultation éventuelle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de certaines données de votre dossier médical, et ayant pour conséquence une perte de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confidentialité des données présentes sur le serveur concerné.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Si cet incident de sécurité est désormais clos, certaines de vos données à caractère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personnel ont potentiellement été impactées par cet acte malveillant.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Les données personnelles concernées sont les suivantes :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nom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prénom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adresse email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numéro de téléphone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adresse postale</w:t>
      </w:r>
    </w:p>
    <w:p w:rsidR="00806E8E" w:rsidRDefault="00806E8E" w:rsidP="00806E8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Certaines de vos données de santé potentiellement impactées par l’incident.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</w:p>
    <w:p w:rsidR="008774FC" w:rsidRPr="00806E8E" w:rsidRDefault="008774FC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>
        <w:t>Dans un premier temps, nous tenons à vous présenter nos excuses pour cet incident :</w:t>
      </w:r>
    </w:p>
    <w:p w:rsidR="00806E8E" w:rsidRDefault="000F2A6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Notre</w:t>
      </w:r>
      <w:r w:rsidR="00806E8E">
        <w:rPr>
          <w:rFonts w:ascii="áU'C7Êò" w:hAnsi="áU'C7Êò" w:cs="áU'C7Êò"/>
          <w:color w:val="3B3838"/>
          <w:kern w:val="0"/>
        </w:rPr>
        <w:t xml:space="preserve"> prestataire est actuellement en contact avec les autorités et sont en train de</w:t>
      </w:r>
      <w:r w:rsidR="00806E8E">
        <w:rPr>
          <w:rFonts w:ascii="áU'C7Êò" w:hAnsi="áU'C7Êò" w:cs="áU'C7Êò"/>
          <w:color w:val="3B3838"/>
          <w:kern w:val="0"/>
        </w:rPr>
        <w:t xml:space="preserve"> </w:t>
      </w:r>
      <w:r w:rsidR="00806E8E">
        <w:rPr>
          <w:rFonts w:ascii="áU'C7Êò" w:hAnsi="áU'C7Êò" w:cs="áU'C7Êò"/>
          <w:color w:val="3B3838"/>
          <w:kern w:val="0"/>
        </w:rPr>
        <w:t>déployer les mesures techniques et juridiques nécessaires.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Nous avons procédé à une notification de cet incident auprès de la Commission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Nationale de l’Informatique des Libertés (CNIL) conformément aux dispositions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réglementaires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applicables.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</w:p>
    <w:p w:rsidR="00806E8E" w:rsidRP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Concernant les conséquences probables de la violation, vos données à caractère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personnel sont susceptibles d’être potentiellement utilisées à des fins malveillantes, et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 xml:space="preserve">notamment afin de réaliser des tentatives d’attaques de type « phishing » ou « </w:t>
      </w:r>
      <w:proofErr w:type="spellStart"/>
      <w:r>
        <w:rPr>
          <w:rFonts w:ascii="áU'C7Êò" w:hAnsi="áU'C7Êò" w:cs="áU'C7Êò"/>
          <w:color w:val="3B3838"/>
          <w:kern w:val="0"/>
        </w:rPr>
        <w:t>credential</w:t>
      </w:r>
      <w:proofErr w:type="spellEnd"/>
      <w:r>
        <w:rPr>
          <w:rFonts w:ascii="áU'C7Êò" w:hAnsi="áU'C7Êò" w:cs="áU'C7Êò"/>
          <w:color w:val="3B3838"/>
          <w:kern w:val="0"/>
        </w:rPr>
        <w:t xml:space="preserve"> </w:t>
      </w:r>
      <w:proofErr w:type="spellStart"/>
      <w:r>
        <w:rPr>
          <w:rFonts w:ascii="áU'C7Êò" w:hAnsi="áU'C7Êò" w:cs="áU'C7Êò"/>
          <w:color w:val="3B3838"/>
          <w:kern w:val="0"/>
        </w:rPr>
        <w:t>stuffing</w:t>
      </w:r>
      <w:proofErr w:type="spellEnd"/>
      <w:r>
        <w:rPr>
          <w:rFonts w:ascii="áU'C7Êò" w:hAnsi="áU'C7Êò" w:cs="áU'C7Êò"/>
          <w:color w:val="3B3838"/>
          <w:kern w:val="0"/>
        </w:rPr>
        <w:t xml:space="preserve"> » : vous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pouvez en savoir plus sur ces types d’attaques en consultant le site de</w:t>
      </w:r>
      <w:r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 xml:space="preserve">la CNIL : </w:t>
      </w:r>
      <w:r>
        <w:rPr>
          <w:rFonts w:ascii="áU'C7Êò" w:hAnsi="áU'C7Êò" w:cs="áU'C7Êò"/>
          <w:color w:val="000081"/>
          <w:kern w:val="0"/>
        </w:rPr>
        <w:t>https://www.cnil.fr/fr/definition/credential-stuffing-attaque-informatique</w:t>
      </w: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</w:p>
    <w:p w:rsidR="00806E8E" w:rsidRP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b/>
          <w:bCs/>
          <w:color w:val="3B3838"/>
          <w:kern w:val="0"/>
        </w:rPr>
      </w:pPr>
      <w:r w:rsidRPr="00806E8E">
        <w:rPr>
          <w:rFonts w:ascii="áU'C7Êò" w:hAnsi="áU'C7Êò" w:cs="áU'C7Êò"/>
          <w:b/>
          <w:bCs/>
          <w:color w:val="3B3838"/>
          <w:kern w:val="0"/>
        </w:rPr>
        <w:t>En conséquence, nous vous recommandons fortement d’appliquer les</w:t>
      </w:r>
      <w:r w:rsidRPr="00806E8E">
        <w:rPr>
          <w:rFonts w:ascii="áU'C7Êò" w:hAnsi="áU'C7Êò" w:cs="áU'C7Êò"/>
          <w:b/>
          <w:bCs/>
          <w:color w:val="3B3838"/>
          <w:kern w:val="0"/>
        </w:rPr>
        <w:t xml:space="preserve"> </w:t>
      </w:r>
      <w:r w:rsidRPr="00806E8E">
        <w:rPr>
          <w:rFonts w:ascii="áU'C7Êò" w:hAnsi="áU'C7Êò" w:cs="áU'C7Êò"/>
          <w:b/>
          <w:bCs/>
          <w:color w:val="3B3838"/>
          <w:kern w:val="0"/>
        </w:rPr>
        <w:t>recommandations</w:t>
      </w:r>
      <w:r w:rsidRPr="00806E8E">
        <w:rPr>
          <w:rFonts w:ascii="áU'C7Êò" w:hAnsi="áU'C7Êò" w:cs="áU'C7Êò"/>
          <w:b/>
          <w:bCs/>
          <w:color w:val="3B3838"/>
          <w:kern w:val="0"/>
        </w:rPr>
        <w:t xml:space="preserve"> </w:t>
      </w:r>
      <w:r w:rsidRPr="00806E8E">
        <w:rPr>
          <w:rFonts w:ascii="áU'C7Êò" w:hAnsi="áU'C7Êò" w:cs="áU'C7Êò"/>
          <w:b/>
          <w:bCs/>
          <w:color w:val="3B3838"/>
          <w:kern w:val="0"/>
        </w:rPr>
        <w:t>suivantes de sécurité :</w:t>
      </w:r>
    </w:p>
    <w:p w:rsidR="00806E8E" w:rsidRPr="00806E8E" w:rsidRDefault="00806E8E" w:rsidP="00806E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Soyez particulièrement vigilants si vous recevez des emails et/ou SMS dont vous ne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connaissez pas l’identité de l’émetteur : ne cliquez sur aucun lien et ne répondez pas à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ces messages suspects ;</w:t>
      </w:r>
    </w:p>
    <w:p w:rsidR="00806E8E" w:rsidRPr="00806E8E" w:rsidRDefault="00806E8E" w:rsidP="00806E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Ne cliquez pas sur des liens hypertextes contenus dans des messages semblant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suspicieux ;</w:t>
      </w:r>
    </w:p>
    <w:p w:rsidR="00806E8E" w:rsidRPr="00806E8E" w:rsidRDefault="00806E8E" w:rsidP="00806E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áU'C7Êò" w:hAnsi="áU'C7Êò" w:cs="áU'C7Êò"/>
          <w:color w:val="FF0000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FF0000"/>
          <w:kern w:val="0"/>
          <w:sz w:val="22"/>
          <w:szCs w:val="22"/>
        </w:rPr>
        <w:t>Ne renseignez jamais de coordonnées, et notamment de coordonnées bancaires, même</w:t>
      </w:r>
      <w:r>
        <w:rPr>
          <w:rFonts w:ascii="áU'C7Êò" w:hAnsi="áU'C7Êò" w:cs="áU'C7Êò"/>
          <w:color w:val="FF0000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FF0000"/>
          <w:kern w:val="0"/>
          <w:sz w:val="22"/>
          <w:szCs w:val="22"/>
        </w:rPr>
        <w:t xml:space="preserve">si le message semble émaner de votre Banque.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En cas de doute, contactez directement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votre organisme bancaire ;</w:t>
      </w:r>
    </w:p>
    <w:p w:rsidR="00806E8E" w:rsidRPr="00806E8E" w:rsidRDefault="00806E8E" w:rsidP="00806E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Si vous avez reçu un spam sur votre messagerie électronique, ou si le message paraît être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une tentative de phishing, ne répondez pas et n'ouvrez pas les pièces jointes, les images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ou les liens contenus dans le message. Signalez-le à la plateforme Signal Spam.</w:t>
      </w:r>
    </w:p>
    <w:p w:rsidR="00806E8E" w:rsidRPr="00806E8E" w:rsidRDefault="00806E8E" w:rsidP="00806E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lastRenderedPageBreak/>
        <w:t xml:space="preserve">Inscrivez-vous gratuitement sur </w:t>
      </w:r>
      <w:proofErr w:type="gramStart"/>
      <w:r w:rsidRPr="00806E8E">
        <w:rPr>
          <w:rFonts w:ascii="áU'C7Êò" w:hAnsi="áU'C7Êò" w:cs="áU'C7Êò"/>
          <w:color w:val="000081"/>
          <w:kern w:val="0"/>
          <w:sz w:val="22"/>
          <w:szCs w:val="22"/>
        </w:rPr>
        <w:t>www.signal-spam.fr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;</w:t>
      </w:r>
      <w:proofErr w:type="gramEnd"/>
    </w:p>
    <w:p w:rsidR="00806E8E" w:rsidRPr="00806E8E" w:rsidRDefault="00806E8E" w:rsidP="00806E8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Téléchargez une extension pour votre logiciel de messagerie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(Thunderbird,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Outlook ou Mail pour Mac) ou votre navigateur web si vous consultez votre boîte</w:t>
      </w:r>
      <w:r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806E8E">
        <w:rPr>
          <w:rFonts w:ascii="áU'C7Êò" w:hAnsi="áU'C7Êò" w:cs="áU'C7Êò"/>
          <w:color w:val="3B3838"/>
          <w:kern w:val="0"/>
          <w:sz w:val="22"/>
          <w:szCs w:val="22"/>
        </w:rPr>
        <w:t>de messagerie sur un site internet (Chrome, Safari, Firefox).</w:t>
      </w:r>
    </w:p>
    <w:p w:rsidR="00806E8E" w:rsidRPr="000F2A6E" w:rsidRDefault="00806E8E" w:rsidP="000F2A6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Signalez en un clic.</w:t>
      </w:r>
    </w:p>
    <w:p w:rsidR="00806E8E" w:rsidRPr="000F2A6E" w:rsidRDefault="00806E8E" w:rsidP="000F2A6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áU'C7Êò" w:hAnsi="áU'C7Êò" w:cs="áU'C7Êò"/>
          <w:b/>
          <w:bCs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b/>
          <w:bCs/>
          <w:color w:val="3B3838"/>
          <w:kern w:val="0"/>
          <w:sz w:val="22"/>
          <w:szCs w:val="22"/>
        </w:rPr>
        <w:t>Concernant la gestion de vos mots de passe :</w:t>
      </w:r>
    </w:p>
    <w:p w:rsidR="00806E8E" w:rsidRPr="000F2A6E" w:rsidRDefault="00806E8E" w:rsidP="00806E8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Change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>z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tous les mots de passe identiques ou similaires utilisés sur vos autres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comptes personnels (réseaux sociaux, espace bancaire, etc…) par un mot de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passe différent ;</w:t>
      </w:r>
    </w:p>
    <w:p w:rsidR="000F2A6E" w:rsidRDefault="00806E8E" w:rsidP="00806E8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N’utilisez que des mots de passe robustes. Pour en savoir plus, vous pouvez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="000F2A6E"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gén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>é</w:t>
      </w:r>
      <w:r w:rsidR="000F2A6E"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re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>r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un mot de passe solide sur le site de la CNIL en cliquant ici :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</w:p>
    <w:p w:rsidR="00806E8E" w:rsidRPr="000F2A6E" w:rsidRDefault="00806E8E" w:rsidP="000F2A6E">
      <w:pPr>
        <w:pStyle w:val="Paragraphedeliste"/>
        <w:autoSpaceDE w:val="0"/>
        <w:autoSpaceDN w:val="0"/>
        <w:adjustRightInd w:val="0"/>
        <w:ind w:left="1068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color w:val="000081"/>
          <w:kern w:val="0"/>
          <w:sz w:val="22"/>
          <w:szCs w:val="22"/>
        </w:rPr>
        <w:t>https://www.cnil.fr/fr/generer-un-mot-de-passe-solide</w:t>
      </w:r>
    </w:p>
    <w:p w:rsidR="00806E8E" w:rsidRDefault="00806E8E" w:rsidP="00806E8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Vérifie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>z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l’intégrité de vos données sur chaque compte en ligne concerné et</w:t>
      </w:r>
      <w:r w:rsidR="000F2A6E">
        <w:rPr>
          <w:rFonts w:ascii="áU'C7Êò" w:hAnsi="áU'C7Êò" w:cs="áU'C7Êò"/>
          <w:color w:val="3B3838"/>
          <w:kern w:val="0"/>
          <w:sz w:val="22"/>
          <w:szCs w:val="22"/>
        </w:rPr>
        <w:t xml:space="preserve"> </w:t>
      </w:r>
      <w:r w:rsidRPr="000F2A6E">
        <w:rPr>
          <w:rFonts w:ascii="áU'C7Êò" w:hAnsi="áU'C7Êò" w:cs="áU'C7Êò"/>
          <w:color w:val="3B3838"/>
          <w:kern w:val="0"/>
          <w:sz w:val="22"/>
          <w:szCs w:val="22"/>
        </w:rPr>
        <w:t>surveillez toute activité suspecte sur tous les comptes.</w:t>
      </w:r>
    </w:p>
    <w:p w:rsidR="000F2A6E" w:rsidRPr="000F2A6E" w:rsidRDefault="000F2A6E" w:rsidP="000F2A6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  <w:sz w:val="22"/>
          <w:szCs w:val="22"/>
        </w:rPr>
      </w:pPr>
    </w:p>
    <w:p w:rsidR="00806E8E" w:rsidRDefault="00806E8E" w:rsidP="00806E8E">
      <w:pPr>
        <w:autoSpaceDE w:val="0"/>
        <w:autoSpaceDN w:val="0"/>
        <w:adjustRightInd w:val="0"/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D’une façon générale, nous vous invitons à une vigilance particulière concernant toute</w:t>
      </w:r>
      <w:r w:rsidR="000F2A6E">
        <w:rPr>
          <w:rFonts w:ascii="áU'C7Êò" w:hAnsi="áU'C7Êò" w:cs="áU'C7Êò"/>
          <w:color w:val="3B3838"/>
          <w:kern w:val="0"/>
        </w:rPr>
        <w:t xml:space="preserve"> </w:t>
      </w:r>
      <w:r>
        <w:rPr>
          <w:rFonts w:ascii="áU'C7Êò" w:hAnsi="áU'C7Êò" w:cs="áU'C7Êò"/>
          <w:color w:val="3B3838"/>
          <w:kern w:val="0"/>
        </w:rPr>
        <w:t>activité suspecte identifiée sur vos données à caractère personnel.</w:t>
      </w:r>
    </w:p>
    <w:p w:rsidR="000F2A6E" w:rsidRDefault="000F2A6E" w:rsidP="00806E8E">
      <w:pPr>
        <w:rPr>
          <w:rFonts w:ascii="áU'C7Êò" w:hAnsi="áU'C7Êò" w:cs="áU'C7Êò"/>
          <w:color w:val="3B3838"/>
          <w:kern w:val="0"/>
        </w:rPr>
      </w:pPr>
    </w:p>
    <w:p w:rsidR="00E25781" w:rsidRDefault="00806E8E" w:rsidP="00806E8E">
      <w:pPr>
        <w:rPr>
          <w:rFonts w:ascii="áU'C7Êò" w:hAnsi="áU'C7Êò" w:cs="áU'C7Êò"/>
          <w:color w:val="3B3838"/>
          <w:kern w:val="0"/>
        </w:rPr>
      </w:pPr>
      <w:r>
        <w:rPr>
          <w:rFonts w:ascii="áU'C7Êò" w:hAnsi="áU'C7Êò" w:cs="áU'C7Êò"/>
          <w:color w:val="3B3838"/>
          <w:kern w:val="0"/>
        </w:rPr>
        <w:t>Cordialement,</w:t>
      </w:r>
    </w:p>
    <w:p w:rsidR="00CE0610" w:rsidRDefault="00CE0610" w:rsidP="00806E8E">
      <w:pPr>
        <w:rPr>
          <w:rFonts w:ascii="áU'C7Êò" w:hAnsi="áU'C7Êò" w:cs="áU'C7Êò"/>
          <w:color w:val="3B3838"/>
          <w:kern w:val="0"/>
        </w:rPr>
      </w:pPr>
    </w:p>
    <w:p w:rsidR="00CE0610" w:rsidRDefault="00CE0610" w:rsidP="00806E8E">
      <w:r>
        <w:rPr>
          <w:rFonts w:ascii="áU'C7Êò" w:hAnsi="áU'C7Êò" w:cs="áU'C7Êò"/>
          <w:color w:val="3B3838"/>
          <w:kern w:val="0"/>
        </w:rPr>
        <w:t>Dr Audrey NGUYEN VAN SANG</w:t>
      </w:r>
    </w:p>
    <w:sectPr w:rsidR="00CE0610" w:rsidSect="00DE56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áU'C7Ê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9AA"/>
    <w:multiLevelType w:val="hybridMultilevel"/>
    <w:tmpl w:val="7FDA670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CC3E71"/>
    <w:multiLevelType w:val="hybridMultilevel"/>
    <w:tmpl w:val="4BE887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0F4F"/>
    <w:multiLevelType w:val="hybridMultilevel"/>
    <w:tmpl w:val="0B309C7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BC2372"/>
    <w:multiLevelType w:val="hybridMultilevel"/>
    <w:tmpl w:val="BB6A4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1786A"/>
    <w:multiLevelType w:val="hybridMultilevel"/>
    <w:tmpl w:val="B0C62246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27E4A3C"/>
    <w:multiLevelType w:val="hybridMultilevel"/>
    <w:tmpl w:val="53985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0252D"/>
    <w:multiLevelType w:val="hybridMultilevel"/>
    <w:tmpl w:val="E252E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0533">
    <w:abstractNumId w:val="6"/>
  </w:num>
  <w:num w:numId="2" w16cid:durableId="712340512">
    <w:abstractNumId w:val="3"/>
  </w:num>
  <w:num w:numId="3" w16cid:durableId="2102145345">
    <w:abstractNumId w:val="1"/>
  </w:num>
  <w:num w:numId="4" w16cid:durableId="535853072">
    <w:abstractNumId w:val="4"/>
  </w:num>
  <w:num w:numId="5" w16cid:durableId="612789554">
    <w:abstractNumId w:val="5"/>
  </w:num>
  <w:num w:numId="6" w16cid:durableId="1829202758">
    <w:abstractNumId w:val="0"/>
  </w:num>
  <w:num w:numId="7" w16cid:durableId="169321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8E"/>
    <w:rsid w:val="000F2A6E"/>
    <w:rsid w:val="00413983"/>
    <w:rsid w:val="00523866"/>
    <w:rsid w:val="00806E8E"/>
    <w:rsid w:val="008774FC"/>
    <w:rsid w:val="00953B5B"/>
    <w:rsid w:val="00CE0610"/>
    <w:rsid w:val="00DE56BC"/>
    <w:rsid w:val="00E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12A55"/>
  <w15:chartTrackingRefBased/>
  <w15:docId w15:val="{A52D6DE1-D891-7548-959D-60A9BEA6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6E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74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4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77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2025-11-16T14:31:00Z</dcterms:created>
  <dcterms:modified xsi:type="dcterms:W3CDTF">2025-11-16T16:40:00Z</dcterms:modified>
</cp:coreProperties>
</file>